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4.0" w:type="dxa"/>
        <w:jc w:val="left"/>
        <w:tblInd w:w="-22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637"/>
        <w:gridCol w:w="3717"/>
        <w:tblGridChange w:id="0">
          <w:tblGrid>
            <w:gridCol w:w="5637"/>
            <w:gridCol w:w="3717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Задание на установку Аспро: Корпоративный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Здравствуйте! Для корректной установки и настройки решения просим Вас предоставить следующие данные: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Данные о компании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сайта или компании</w:t>
              <w:br w:type="textWrapping"/>
              <w:t xml:space="preserve">(будет отражено в заголовке сайта)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Основной домен для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Дополнительные домены для сайта</w:t>
              <w:br w:type="textWrapping"/>
              <w:t xml:space="preserve">(указываются через запятую, например, aspro.ru, аспро.рф)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Описание сайта</w:t>
              <w:br w:type="textWrapping"/>
              <w:t xml:space="preserve">(например, интернет-магазин полезных вещей)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Ключевые слова</w:t>
              <w:br w:type="textWrapping"/>
              <w:t xml:space="preserve">(например, компьютеры, планшеты, телефоны)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Телефон для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 для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Адрес офиса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Режим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Администратор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Наименование юр. 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Реквизиты доступа к хостингу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Название хостинг-провайдера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Тарифный 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Адрес для входа в панель управления</w:t>
              <w:br w:type="textWrapping"/>
              <w:t xml:space="preserve">(доступ к административной панели хостинга с правами администратора)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Логин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Пароль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Настройки решения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Цветовая схема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Цвет 1, Цвет 2, 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Ширина сайта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По ширине экрана / Широкий / Средний / Узки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Главное меню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Тип 1 / Тип 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Внутреннее Меню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Слева / справа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Товары на главной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Услуги на главной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Ссылка на страницу Вконтакте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Ссылка на страницу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Ссылка на страницу Twitter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Страница в Одноклассники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Страница в МойМир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Страница в LiveJournal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Лицензионные ключи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Ключ 1С-Битрикс: Управление сайтом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3f3f3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Купон на решение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1" w:space="0" w:sz="4" w:val="single"/>
              <w:right w:color="000001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0" w:space="0" w:sz="0" w:val="nil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Ваши комментарии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103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